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73C41883"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 </w:instrText>
      </w:r>
      <w:r w:rsidR="004A18DA">
        <w:fldChar w:fldCharType="begin">
          <w:fldData xml:space="preserve">PEVuZE5vdGU+PENpdGU+PEF1dGhvcj5DaG93ZWxsPC9BdXRob3I+PFllYXI+MjAxNjwvWWVhcj48
UmVjTnVtPjI4PC9SZWNOdW0+PERpc3BsYXlUZXh0PlsxNiwgMjNdPC9EaXNwbGF5VGV4dD48cmVj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4A18DA">
        <w:instrText xml:space="preserve"> ADDIN EN.CITE.DATA </w:instrText>
      </w:r>
      <w:r w:rsidR="004A18DA">
        <w:fldChar w:fldCharType="end"/>
      </w:r>
      <w:r w:rsidR="00F420BE">
        <w:fldChar w:fldCharType="separate"/>
      </w:r>
      <w:r w:rsidR="004A18DA">
        <w:rPr>
          <w:noProof/>
        </w:rPr>
        <w:t>[16, 23]</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w:t>
      </w:r>
    </w:p>
    <w:p w14:paraId="1959423C" w14:textId="77777777" w:rsidR="00052373" w:rsidRDefault="00052373" w:rsidP="00EE6A1A">
      <w:pPr>
        <w:jc w:val="both"/>
      </w:pPr>
    </w:p>
    <w:p w14:paraId="77EFAAFC" w14:textId="6A837CD1" w:rsidR="0014064D" w:rsidRDefault="00052373" w:rsidP="00EE6A1A">
      <w:pPr>
        <w:jc w:val="both"/>
      </w:pPr>
      <w:r>
        <w:t xml:space="preserve">Although reactive behaviour models have been introduced in epidemic models </w:t>
      </w:r>
      <w:r>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 </w:instrText>
      </w:r>
      <w:r w:rsidR="004A18DA">
        <w:fldChar w:fldCharType="begin">
          <w:fldData xml:space="preserve">PEVuZE5vdGU+PENpdGU+PEF1dGhvcj5GZW5pY2hlbDwvQXV0aG9yPjxZZWFyPjIwMTE8L1llYXI+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</w:fldData>
        </w:fldChar>
      </w:r>
      <w:r w:rsidR="004A18DA">
        <w:instrText xml:space="preserve"> ADDIN EN.CITE.DATA </w:instrText>
      </w:r>
      <w:r w:rsidR="004A18DA">
        <w:fldChar w:fldCharType="end"/>
      </w:r>
      <w:r>
        <w:fldChar w:fldCharType="separate"/>
      </w:r>
      <w:r w:rsidR="004A18DA">
        <w:rPr>
          <w:noProof/>
        </w:rPr>
        <w:t>[25, 26]</w:t>
      </w:r>
      <w:r>
        <w:fldChar w:fldCharType="end"/>
      </w:r>
      <w:r w:rsidR="00523A82">
        <w:t xml:space="preserve"> previously, rightly pointing to the importance of such endogenous effects in epidemic modelling, </w:t>
      </w:r>
      <w:r w:rsidR="00235CE6">
        <w:t>we show here that the simple introduction of cautioned individuals in a compartmental model accounts for the major novel features of the Covid-19 pandemic</w:t>
      </w:r>
      <w:r w:rsidR="00172775">
        <w:t xml:space="preserve"> in 2020</w:t>
      </w:r>
      <w:r w:rsidR="00235CE6">
        <w:t>.</w:t>
      </w:r>
      <w:r w:rsidR="00172775">
        <w:t xml:space="preserve"> </w:t>
      </w:r>
      <w:r w:rsidR="00523A82">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rsidR="00523A82">
        <w:fldChar w:fldCharType="begin"/>
      </w:r>
      <w:r w:rsidR="004A18DA">
        <w:instrText xml:space="preserve"> ADDIN EN.CITE &lt;EndNote&gt;&lt;Cite&gt;&lt;Author&gt;Bruinen de Bruin&lt;/Author&gt;&lt;Year&gt;2020&lt;/Year&gt;&lt;RecNum&gt;18&lt;/RecNum&gt;&lt;DisplayText&gt;[27]&lt;/DisplayText&gt;&lt;record&gt;&lt;rec-number&gt;18&lt;/rec-number&gt;&lt;foreign-keys&gt;&lt;key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523A82">
        <w:fldChar w:fldCharType="separate"/>
      </w:r>
      <w:r w:rsidR="004A18DA">
        <w:rPr>
          <w:noProof/>
        </w:rPr>
        <w:t>[27]</w:t>
      </w:r>
      <w:r w:rsidR="00523A82">
        <w:fldChar w:fldCharType="end"/>
      </w:r>
      <w:r w:rsidR="00523A82">
        <w:t xml:space="preserve">. </w:t>
      </w:r>
      <w:r w:rsidR="00D53CC1">
        <w:t>A common feature of these</w:t>
      </w:r>
      <w:r w:rsidR="00523A82">
        <w:t xml:space="preserve"> models </w:t>
      </w:r>
      <w:r w:rsidR="00D53CC1">
        <w:t>is the exogenous nature of</w:t>
      </w:r>
      <w:r w:rsidR="00523A82">
        <w:t xml:space="preserve"> the influence of various societal decisions on the primary epidemic characteristic </w:t>
      </w:r>
      <w:r w:rsidR="00523A82" w:rsidRPr="00523A82">
        <w:rPr>
          <w:i/>
          <w:iCs/>
        </w:rPr>
        <w:t>R</w:t>
      </w:r>
      <w:r w:rsidR="00523A82" w:rsidRPr="00523A82">
        <w:rPr>
          <w:i/>
          <w:iCs/>
          <w:vertAlign w:val="subscript"/>
        </w:rPr>
        <w:t>0</w:t>
      </w:r>
      <w:r w:rsidR="00523A82">
        <w:t xml:space="preserve">: the </w:t>
      </w:r>
      <w:r w:rsidR="00523A82" w:rsidRPr="00523A82">
        <w:t>number</w:t>
      </w:r>
      <w:r w:rsidR="00523A82">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w:t>
      </w:r>
      <w:r w:rsidR="00523A82" w:rsidRPr="002B1595">
        <w:t xml:space="preserve"> </w:t>
      </w:r>
      <w:r w:rsidR="00523A82">
        <w:t>This insight may in turn help us to focus societal measures and responses more effectively.</w:t>
      </w:r>
    </w:p>
    <w:p w14:paraId="4EE31733" w14:textId="0065669C" w:rsidR="00580A50" w:rsidRDefault="00580A50"/>
    <w:p w14:paraId="1BDB292C" w14:textId="5147A0A1" w:rsidR="00313967" w:rsidRDefault="009C03BC" w:rsidP="009C03BC">
      <w:pPr>
        <w:jc w:val="both"/>
      </w:pPr>
      <w:r>
        <w:t xml:space="preserve">In March 2020, a study in Oxford </w:t>
      </w:r>
      <w:r w:rsidR="00FC0501">
        <w:fldChar w:fldCharType="begin"/>
      </w:r>
      <w:r w:rsidR="004A18DA">
        <w:instrText xml:space="preserve"> ADDIN EN.CITE &lt;EndNote&gt;&lt;Cite&gt;&lt;Author&gt;Lourenco&lt;/Author&gt;&lt;Year&gt;2020&lt;/Year&gt;&lt;RecNum&gt;2&lt;/RecNum&gt;&lt;DisplayText&gt;[28]&lt;/DisplayText&gt;&lt;record&gt;&lt;rec-number&gt;2&lt;/rec-number&gt;&lt;foreign-keys&gt;&lt;key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4A18DA">
        <w:rPr>
          <w:noProof/>
        </w:rPr>
        <w:t>[28]</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w:t>
      </w:r>
      <w:r w:rsidR="003F5B17">
        <w:lastRenderedPageBreak/>
        <w:t xml:space="preserve">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4A18DA">
        <w:instrText xml:space="preserve"> ADDIN EN.CITE &lt;EndNote&gt;&lt;Cite&gt;&lt;Author&gt;Okell&lt;/Author&gt;&lt;Year&gt;2020&lt;/Year&gt;&lt;RecNum&gt;26&lt;/RecNum&gt;&lt;DisplayText&gt;[24]&lt;/DisplayText&gt;&lt;record&gt;&lt;rec-number&gt;26&lt;/rec-number&gt;&lt;foreign-keys&gt;&lt;key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4A18DA">
        <w:rPr>
          <w:noProof/>
        </w:rPr>
        <w:t>[24]</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288B4255"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4A18DA">
        <w:instrText xml:space="preserve"> ADDIN EN.CITE &lt;EndNote&gt;&lt;Cite&gt;&lt;Author&gt;Yin&lt;/Author&gt;&lt;Year&gt;2018&lt;/Year&gt;&lt;RecNum&gt;26&lt;/RecNum&gt;&lt;DisplayText&gt;[29, 30]&lt;/DisplayText&gt;&lt;record&gt;&lt;rec-number&gt;26&lt;/rec-number&gt;&lt;foreign-keys&gt;&lt;key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4A18DA">
        <w:rPr>
          <w:noProof/>
        </w:rPr>
        <w:t>[29, 30]</w:t>
      </w:r>
      <w:r w:rsidR="000A5FD6">
        <w:fldChar w:fldCharType="end"/>
      </w:r>
      <w:r>
        <w:t xml:space="preserve">. The fundamental reason for this is specific </w:t>
      </w:r>
      <w:r w:rsidR="008D4DAF">
        <w:t xml:space="preserve">host </w:t>
      </w:r>
      <w:r>
        <w:lastRenderedPageBreak/>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4A18DA">
        <w:instrText xml:space="preserve"> ADDIN EN.CITE &lt;EndNote&gt;&lt;Cite&gt;&lt;Author&gt;Biebricher&lt;/Author&gt;&lt;Year&gt;1983&lt;/Year&gt;&lt;RecNum&gt;27&lt;/RecNum&gt;&lt;DisplayText&gt;[30]&lt;/DisplayText&gt;&lt;record&gt;&lt;rec-number&gt;27&lt;/rec-number&gt;&lt;foreign-keys&gt;&lt;key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4A18DA">
        <w:rPr>
          <w:noProof/>
        </w:rPr>
        <w:t>[30]</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765ADBA1"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xml:space="preserve">, it is not </w:t>
      </w:r>
      <w:r w:rsidR="001C76B6">
        <w:rPr>
          <w:rFonts w:eastAsiaTheme="minorEastAsia"/>
        </w:rPr>
        <w:lastRenderedPageBreak/>
        <w:t>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4A18DA">
        <w:rPr>
          <w:rFonts w:eastAsiaTheme="minorEastAsia"/>
        </w:rPr>
        <w:instrText xml:space="preserve"> ADDIN EN.CITE &lt;EndNote&gt;&lt;Cite&gt;&lt;Author&gt;Richard Eiser&lt;/Author&gt;&lt;Year&gt;2012&lt;/Year&gt;&lt;RecNum&gt;29&lt;/RecNum&gt;&lt;DisplayText&gt;[31]&lt;/DisplayText&gt;&lt;record&gt;&lt;rec-number&gt;29&lt;/rec-number&gt;&lt;foreign-keys&gt;&lt;key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4A18DA">
        <w:rPr>
          <w:rFonts w:eastAsiaTheme="minorEastAsia"/>
          <w:noProof/>
        </w:rPr>
        <w:t>[31]</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33CC0DBC"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4A18DA">
        <w:instrText xml:space="preserve"> ADDIN EN.CITE &lt;EndNote&gt;&lt;Cite&gt;&lt;Author&gt;Tye&lt;/Author&gt;&lt;Year&gt;2018&lt;/Year&gt;&lt;RecNum&gt;30&lt;/RecNum&gt;&lt;DisplayText&gt;[32]&lt;/DisplayText&gt;&lt;record&gt;&lt;rec-number&gt;30&lt;/rec-number&gt;&lt;foreign-keys&gt;&lt;key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4A18DA">
        <w:rPr>
          <w:noProof/>
        </w:rPr>
        <w:t>[32]</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4A18DA">
        <w:instrText xml:space="preserve"> ADDIN EN.CITE &lt;EndNote&gt;&lt;Cite&gt;&lt;Author&gt;A.&lt;/Author&gt;&lt;Year&gt;2020&lt;/Year&gt;&lt;RecNum&gt;31&lt;/RecNum&gt;&lt;DisplayText&gt;[33]&lt;/DisplayText&gt;&lt;record&gt;&lt;rec-number&gt;31&lt;/rec-number&gt;&lt;foreign-keys&gt;&lt;key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4A18DA">
        <w:rPr>
          <w:noProof/>
        </w:rPr>
        <w:t>[33]</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w:t>
      </w:r>
      <w:r w:rsidR="00707395">
        <w:lastRenderedPageBreak/>
        <w:t xml:space="preserve">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w:t>
      </w:r>
      <w:proofErr w:type="spellStart"/>
      <w:r>
        <w:t>phenomenom</w:t>
      </w:r>
      <w:proofErr w:type="spellEnd"/>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 xml:space="preserve">an active regulation of the degree of caution exercised in the </w:t>
      </w:r>
      <w:r w:rsidR="00AE2502">
        <w:lastRenderedPageBreak/>
        <w:t>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w:t>
      </w:r>
      <w:proofErr w:type="spellStart"/>
      <w:r>
        <w:rPr>
          <w:rFonts w:eastAsiaTheme="minorEastAsia"/>
        </w:rPr>
        <w:t>ary</w:t>
      </w:r>
      <w:proofErr w:type="spellEnd"/>
      <w:r>
        <w:rPr>
          <w:rFonts w:eastAsiaTheme="minorEastAsia"/>
        </w:rPr>
        <w:t xml:space="preserve">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w:t>
      </w:r>
      <w:r>
        <w:rPr>
          <w:rFonts w:eastAsiaTheme="minorEastAsia"/>
        </w:rPr>
        <w:lastRenderedPageBreak/>
        <w:t xml:space="preserve">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w:t>
      </w:r>
      <w:r w:rsidR="00D827B2">
        <w:rPr>
          <w:rFonts w:eastAsiaTheme="minorEastAsia"/>
        </w:rPr>
        <w:lastRenderedPageBreak/>
        <w:t xml:space="preserve">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6C40E2DC"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4452ECA0" w14:textId="165B78ED" w:rsidR="00545522" w:rsidRDefault="00545522">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5FC604B5" w14:textId="4AAF7396" w:rsidR="00545522" w:rsidRDefault="00545522"/>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w:t>
            </w:r>
            <w:r>
              <w:t xml:space="preserve">ed Susceptibles </w:t>
            </w:r>
            <w:r>
              <w:t>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37143937" w:rsidR="00E838A3" w:rsidRPr="00E838A3" w:rsidRDefault="00E838A3">
      <w:pPr>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(non hospitalized), severe (hospitalized) and critical (in ICU) </w:t>
      </w:r>
    </w:p>
    <w:p w14:paraId="7ECA664E" w14:textId="4E3AD08C" w:rsidR="00E838A3" w:rsidRDefault="00E838A3"/>
    <w:p w14:paraId="415F6A65" w14:textId="77777777" w:rsidR="00E838A3" w:rsidRDefault="00E838A3"/>
    <w:p w14:paraId="6EFABBB4" w14:textId="61E08E92" w:rsidR="00545522" w:rsidRDefault="00545522">
      <w:r>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4C0577C9"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4A18DA">
        <w:rPr>
          <w:sz w:val="22"/>
          <w:szCs w:val="22"/>
        </w:rPr>
        <w:instrText xml:space="preserve"> ADDIN EN.CITE &lt;EndNote&gt;&lt;Cite&gt;&lt;Author&gt;Jekel&lt;/Author&gt;&lt;Year&gt;2019&lt;/Year&gt;&lt;RecNum&gt;27&lt;/RecNum&gt;&lt;DisplayText&gt;[34]&lt;/DisplayText&gt;&lt;record&gt;&lt;rec-number&gt;27&lt;/rec-number&gt;&lt;foreign-keys&gt;&lt;key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4A18DA">
        <w:rPr>
          <w:noProof/>
          <w:sz w:val="22"/>
          <w:szCs w:val="22"/>
        </w:rPr>
        <w:t>[34]</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 xml:space="preserve">infectivity reduction factor; </w:t>
      </w:r>
      <w:proofErr w:type="spellStart"/>
      <w:r w:rsidR="00492D0E">
        <w:rPr>
          <w:sz w:val="22"/>
          <w:szCs w:val="22"/>
        </w:rPr>
        <w:t>CautionRetention</w:t>
      </w:r>
      <w:proofErr w:type="spellEnd"/>
      <w:r w:rsidR="00492D0E">
        <w:rPr>
          <w:sz w:val="22"/>
          <w:szCs w:val="22"/>
        </w:rPr>
        <w:t>:</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xml:space="preserve">; </w:t>
      </w:r>
      <w:proofErr w:type="spellStart"/>
      <w:r w:rsidR="00492D0E">
        <w:rPr>
          <w:sz w:val="22"/>
          <w:szCs w:val="22"/>
        </w:rPr>
        <w:t>CautionICUFrac</w:t>
      </w:r>
      <w:proofErr w:type="spellEnd"/>
      <w:r w:rsidR="00492D0E">
        <w:rPr>
          <w:sz w:val="22"/>
          <w:szCs w:val="22"/>
        </w:rPr>
        <w:t>: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w:t>
      </w:r>
      <w:proofErr w:type="spellStart"/>
      <w:r w:rsidR="00492D0E">
        <w:rPr>
          <w:sz w:val="22"/>
          <w:szCs w:val="22"/>
        </w:rPr>
        <w:t>ICUFrac</w:t>
      </w:r>
      <w:proofErr w:type="spellEnd"/>
      <w:r w:rsidR="00492D0E">
        <w:rPr>
          <w:sz w:val="22"/>
          <w:szCs w:val="22"/>
        </w:rPr>
        <w:t>*</w:t>
      </w:r>
      <w:proofErr w:type="spellStart"/>
      <w:r w:rsidR="00492D0E">
        <w:rPr>
          <w:sz w:val="22"/>
          <w:szCs w:val="22"/>
        </w:rPr>
        <w:t>CautionICUFrac</w:t>
      </w:r>
      <w:proofErr w:type="spellEnd"/>
      <w:r w:rsidR="00492D0E">
        <w:rPr>
          <w:sz w:val="22"/>
          <w:szCs w:val="22"/>
        </w:rPr>
        <w:t xml:space="preserve">, fixing </w:t>
      </w:r>
      <w:proofErr w:type="spellStart"/>
      <w:r w:rsidR="00492D0E">
        <w:rPr>
          <w:sz w:val="22"/>
          <w:szCs w:val="22"/>
        </w:rPr>
        <w:t>ICUFrac</w:t>
      </w:r>
      <w:proofErr w:type="spellEnd"/>
      <w:r w:rsidR="00492D0E">
        <w:rPr>
          <w:sz w:val="22"/>
          <w:szCs w:val="22"/>
        </w:rPr>
        <w:t>=0.002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The extensions to the cautionary models of Fig. S2 are shaded green. Note that the uncaut</w:t>
      </w:r>
      <w:proofErr w:type="spellStart"/>
      <w:r w:rsidR="00AA705A">
        <w:rPr>
          <w:rFonts w:eastAsiaTheme="minorEastAsia"/>
          <w:sz w:val="22"/>
          <w:szCs w:val="22"/>
        </w:rPr>
        <w:t>ionables</w:t>
      </w:r>
      <w:proofErr w:type="spellEnd"/>
      <w:r w:rsidR="00AA705A">
        <w:rPr>
          <w:rFonts w:eastAsiaTheme="minorEastAsia"/>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1C3E894" w14:textId="77777777" w:rsidR="004A18DA" w:rsidRPr="004A18DA" w:rsidRDefault="0011114A" w:rsidP="004A18DA">
      <w:pPr>
        <w:pStyle w:val="EndNoteBibliography"/>
        <w:rPr>
          <w:noProof/>
        </w:rPr>
      </w:pPr>
      <w:r>
        <w:fldChar w:fldCharType="begin"/>
      </w:r>
      <w:r>
        <w:instrText xml:space="preserve"> ADDIN EN.REFLIST </w:instrText>
      </w:r>
      <w:r>
        <w:fldChar w:fldCharType="separate"/>
      </w:r>
      <w:r w:rsidR="004A18DA" w:rsidRPr="004A18DA">
        <w:rPr>
          <w:noProof/>
        </w:rPr>
        <w:t>1.</w:t>
      </w:r>
      <w:r w:rsidR="004A18DA" w:rsidRPr="004A18DA">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5127225C" w14:textId="77777777" w:rsidR="004A18DA" w:rsidRPr="004A18DA" w:rsidRDefault="004A18DA" w:rsidP="004A18DA">
      <w:pPr>
        <w:pStyle w:val="EndNoteBibliography"/>
        <w:rPr>
          <w:noProof/>
        </w:rPr>
      </w:pPr>
      <w:r w:rsidRPr="004A18DA">
        <w:rPr>
          <w:noProof/>
        </w:rPr>
        <w:t>2.</w:t>
      </w:r>
      <w:r w:rsidRPr="004A18DA">
        <w:rPr>
          <w:noProof/>
        </w:rPr>
        <w:tab/>
        <w:t>Anderson, R.M., Anderson, B., May, R.M.: Infectious Diseases of Humans: Dynamics and Control. Oxford University Press, Oxford, UK (1992) 9780198540403</w:t>
      </w:r>
    </w:p>
    <w:p w14:paraId="2C4459FF" w14:textId="77777777" w:rsidR="004A18DA" w:rsidRPr="004A18DA" w:rsidRDefault="004A18DA" w:rsidP="004A18DA">
      <w:pPr>
        <w:pStyle w:val="EndNoteBibliography"/>
        <w:rPr>
          <w:noProof/>
        </w:rPr>
      </w:pPr>
      <w:r w:rsidRPr="004A18DA">
        <w:rPr>
          <w:noProof/>
        </w:rPr>
        <w:t>3.</w:t>
      </w:r>
      <w:r w:rsidRPr="004A18DA">
        <w:rPr>
          <w:noProof/>
        </w:rPr>
        <w:tab/>
        <w:t>Anderson, R., May, R.: Directly transmitted infections diseases: control by vaccination. Science 215, 1053-1060 (1982) 10.1126/science.7063839</w:t>
      </w:r>
    </w:p>
    <w:p w14:paraId="2C62ADE9" w14:textId="77777777" w:rsidR="004A18DA" w:rsidRPr="004A18DA" w:rsidRDefault="004A18DA" w:rsidP="004A18DA">
      <w:pPr>
        <w:pStyle w:val="EndNoteBibliography"/>
        <w:rPr>
          <w:noProof/>
        </w:rPr>
      </w:pPr>
      <w:r w:rsidRPr="004A18DA">
        <w:rPr>
          <w:noProof/>
        </w:rPr>
        <w:t>4.</w:t>
      </w:r>
      <w:r w:rsidRPr="004A18DA">
        <w:rPr>
          <w:noProof/>
        </w:rPr>
        <w:tab/>
        <w:t>Hethcote, H.W.: The Mathematics of Infectious Diseases. SIAM Rev. 42, 599–653 (2000) 10.1137/s0036144500371907</w:t>
      </w:r>
    </w:p>
    <w:p w14:paraId="49E517AC" w14:textId="1275F11B" w:rsidR="004A18DA" w:rsidRPr="004A18DA" w:rsidRDefault="004A18DA" w:rsidP="004A18DA">
      <w:pPr>
        <w:pStyle w:val="EndNoteBibliography"/>
        <w:rPr>
          <w:noProof/>
        </w:rPr>
      </w:pPr>
      <w:r w:rsidRPr="004A18DA">
        <w:rPr>
          <w:noProof/>
        </w:rPr>
        <w:t>5.</w:t>
      </w:r>
      <w:r w:rsidRPr="004A18DA">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4A18DA">
          <w:rPr>
            <w:rStyle w:val="Hyperlink"/>
            <w:noProof/>
          </w:rPr>
          <w:t>https://doi.org/10.1001/jama.2020.2648</w:t>
        </w:r>
      </w:hyperlink>
    </w:p>
    <w:p w14:paraId="32B9089C" w14:textId="5CA2201B" w:rsidR="004A18DA" w:rsidRPr="004A18DA" w:rsidRDefault="004A18DA" w:rsidP="004A18DA">
      <w:pPr>
        <w:pStyle w:val="EndNoteBibliography"/>
        <w:rPr>
          <w:noProof/>
        </w:rPr>
      </w:pPr>
      <w:r w:rsidRPr="004A18DA">
        <w:rPr>
          <w:noProof/>
        </w:rPr>
        <w:t>6.</w:t>
      </w:r>
      <w:r w:rsidRPr="004A18DA">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4A18DA">
          <w:rPr>
            <w:rStyle w:val="Hyperlink"/>
            <w:noProof/>
          </w:rPr>
          <w:t>https://doi.org/10.1016/j.ijid.2020.02.058</w:t>
        </w:r>
      </w:hyperlink>
    </w:p>
    <w:p w14:paraId="07C17C34" w14:textId="0691019A" w:rsidR="004A18DA" w:rsidRPr="004A18DA" w:rsidRDefault="004A18DA" w:rsidP="004A18DA">
      <w:pPr>
        <w:pStyle w:val="EndNoteBibliography"/>
        <w:rPr>
          <w:noProof/>
        </w:rPr>
      </w:pPr>
      <w:r w:rsidRPr="004A18DA">
        <w:rPr>
          <w:noProof/>
        </w:rPr>
        <w:t>7.</w:t>
      </w:r>
      <w:r w:rsidRPr="004A18DA">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4A18DA">
          <w:rPr>
            <w:rStyle w:val="Hyperlink"/>
            <w:noProof/>
          </w:rPr>
          <w:t>https://doi.org/10.1038/s41591-020-0883-7</w:t>
        </w:r>
      </w:hyperlink>
    </w:p>
    <w:p w14:paraId="0585C66A" w14:textId="77777777" w:rsidR="004A18DA" w:rsidRPr="004A18DA" w:rsidRDefault="004A18DA" w:rsidP="004A18DA">
      <w:pPr>
        <w:pStyle w:val="EndNoteBibliography"/>
        <w:rPr>
          <w:noProof/>
        </w:rPr>
      </w:pPr>
      <w:r w:rsidRPr="004A18DA">
        <w:rPr>
          <w:noProof/>
        </w:rPr>
        <w:t>8.</w:t>
      </w:r>
      <w:r w:rsidRPr="004A18DA">
        <w:rPr>
          <w:noProof/>
        </w:rPr>
        <w:tab/>
        <w:t>Gumel, A.B., Ruan, S., Day, T., Watmough, J., Brauer, F., van den Driessche, P., Gabrielson, D., Bowman, C., Alexander, M.E., Ardal, S., Wu, J., Sahai, B.M.: Modelling strategies for controlling SARS outbreaks. Proc Biol Sci 271, 2223-2232 (2004) 10.1098/rspb.2004.2800</w:t>
      </w:r>
    </w:p>
    <w:p w14:paraId="751DD380" w14:textId="77777777" w:rsidR="004A18DA" w:rsidRPr="004A18DA" w:rsidRDefault="004A18DA" w:rsidP="004A18DA">
      <w:pPr>
        <w:pStyle w:val="EndNoteBibliography"/>
        <w:rPr>
          <w:noProof/>
        </w:rPr>
      </w:pPr>
      <w:r w:rsidRPr="004A18DA">
        <w:rPr>
          <w:noProof/>
        </w:rPr>
        <w:t>9.</w:t>
      </w:r>
      <w:r w:rsidRPr="004A18DA">
        <w:rPr>
          <w:noProof/>
        </w:rPr>
        <w:tab/>
        <w:t xml:space="preserve">Klepac, P., Kucharski, A.J., Conlan, A.J., Kissler, S., Tang, M., Fry, H., Gog, J.R.: Contacts in context: large-scale setting-specific social mixing matrices from the BBC Pandemic project. medRxiv (2020) </w:t>
      </w:r>
    </w:p>
    <w:p w14:paraId="1E2620C9" w14:textId="77777777" w:rsidR="004A18DA" w:rsidRPr="004A18DA" w:rsidRDefault="004A18DA" w:rsidP="004A18DA">
      <w:pPr>
        <w:pStyle w:val="EndNoteBibliography"/>
        <w:rPr>
          <w:noProof/>
        </w:rPr>
      </w:pPr>
      <w:r w:rsidRPr="004A18DA">
        <w:rPr>
          <w:noProof/>
        </w:rPr>
        <w:t>10.</w:t>
      </w:r>
      <w:r w:rsidRPr="004A18DA">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122FC8D" w14:textId="5BCBDDC2" w:rsidR="004A18DA" w:rsidRPr="004A18DA" w:rsidRDefault="004A18DA" w:rsidP="004A18DA">
      <w:pPr>
        <w:pStyle w:val="EndNoteBibliography"/>
        <w:rPr>
          <w:noProof/>
        </w:rPr>
      </w:pPr>
      <w:r w:rsidRPr="004A18DA">
        <w:rPr>
          <w:noProof/>
        </w:rPr>
        <w:t>11.</w:t>
      </w:r>
      <w:r w:rsidRPr="004A18DA">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4A18DA">
          <w:rPr>
            <w:rStyle w:val="Hyperlink"/>
            <w:noProof/>
          </w:rPr>
          <w:t>https://doi.org/10.1016/S2214-109X(20)30074-7</w:t>
        </w:r>
      </w:hyperlink>
    </w:p>
    <w:p w14:paraId="7A34363F" w14:textId="77777777" w:rsidR="004A18DA" w:rsidRPr="004A18DA" w:rsidRDefault="004A18DA" w:rsidP="004A18DA">
      <w:pPr>
        <w:pStyle w:val="EndNoteBibliography"/>
        <w:rPr>
          <w:noProof/>
        </w:rPr>
      </w:pPr>
      <w:r w:rsidRPr="004A18DA">
        <w:rPr>
          <w:noProof/>
        </w:rPr>
        <w:t>12.</w:t>
      </w:r>
      <w:r w:rsidRPr="004A18DA">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4753093" w14:textId="77777777" w:rsidR="004A18DA" w:rsidRPr="004A18DA" w:rsidRDefault="004A18DA" w:rsidP="004A18DA">
      <w:pPr>
        <w:pStyle w:val="EndNoteBibliography"/>
        <w:rPr>
          <w:noProof/>
        </w:rPr>
      </w:pPr>
      <w:r w:rsidRPr="004A18DA">
        <w:rPr>
          <w:noProof/>
        </w:rPr>
        <w:lastRenderedPageBreak/>
        <w:t>13.</w:t>
      </w:r>
      <w:r w:rsidRPr="004A18DA">
        <w:rPr>
          <w:noProof/>
        </w:rPr>
        <w:tab/>
        <w:t>Angulo, J., Yu, H.-L., Langousis, A., Kolovos, A., Wang, J., Madrid, A.E., Christakos, G.: Spatiotemporal Infectious Disease Modeling: A BME-SIR Approach. PLOS ONE 8, e72168 (2013) 10.1371/journal.pone.0072168</w:t>
      </w:r>
    </w:p>
    <w:p w14:paraId="3AF5466E" w14:textId="77777777" w:rsidR="004A18DA" w:rsidRPr="004A18DA" w:rsidRDefault="004A18DA" w:rsidP="004A18DA">
      <w:pPr>
        <w:pStyle w:val="EndNoteBibliography"/>
        <w:rPr>
          <w:noProof/>
        </w:rPr>
      </w:pPr>
      <w:r w:rsidRPr="004A18DA">
        <w:rPr>
          <w:noProof/>
        </w:rPr>
        <w:t>14.</w:t>
      </w:r>
      <w:r w:rsidRPr="004A18DA">
        <w:rPr>
          <w:noProof/>
        </w:rPr>
        <w:tab/>
        <w:t>Keeling, M.J.: The effects of local spatial structure on epidemiological invasions. Proc Biol Sci 266, 859-867 (1999) 10.1098/rspb.1999.0716</w:t>
      </w:r>
    </w:p>
    <w:p w14:paraId="1D04563E" w14:textId="77777777" w:rsidR="004A18DA" w:rsidRPr="004A18DA" w:rsidRDefault="004A18DA" w:rsidP="004A18DA">
      <w:pPr>
        <w:pStyle w:val="EndNoteBibliography"/>
        <w:rPr>
          <w:noProof/>
        </w:rPr>
      </w:pPr>
      <w:r w:rsidRPr="004A18DA">
        <w:rPr>
          <w:noProof/>
        </w:rPr>
        <w:t>15.</w:t>
      </w:r>
      <w:r w:rsidRPr="004A18DA">
        <w:rPr>
          <w:noProof/>
        </w:rPr>
        <w:tab/>
        <w:t>Danon, L., Brooks-Pollock, E., Bailey, M., Keeling, M.J.: A spatial model of CoVID-19 transmission in England and Wales: early spread and peak timing. medRxiv 2020.2002.2012.20022566 (2020) 10.1101/2020.02.12.20022566</w:t>
      </w:r>
    </w:p>
    <w:p w14:paraId="5C363713" w14:textId="77777777" w:rsidR="004A18DA" w:rsidRPr="004A18DA" w:rsidRDefault="004A18DA" w:rsidP="004A18DA">
      <w:pPr>
        <w:pStyle w:val="EndNoteBibliography"/>
        <w:rPr>
          <w:noProof/>
        </w:rPr>
      </w:pPr>
      <w:r w:rsidRPr="004A18DA">
        <w:rPr>
          <w:noProof/>
        </w:rPr>
        <w:t>16.</w:t>
      </w:r>
      <w:r w:rsidRPr="004A18DA">
        <w:rPr>
          <w:noProof/>
        </w:rPr>
        <w:tab/>
        <w:t xml:space="preserve">Ziff, A.L., Ziff, R.M.: Fractal kinetics of COVID-19 pandemic. medRxiv (2020) </w:t>
      </w:r>
    </w:p>
    <w:p w14:paraId="3D6361F1" w14:textId="77777777" w:rsidR="004A18DA" w:rsidRPr="004A18DA" w:rsidRDefault="004A18DA" w:rsidP="004A18DA">
      <w:pPr>
        <w:pStyle w:val="EndNoteBibliography"/>
        <w:rPr>
          <w:noProof/>
        </w:rPr>
      </w:pPr>
      <w:r w:rsidRPr="004A18DA">
        <w:rPr>
          <w:noProof/>
        </w:rPr>
        <w:t>17.</w:t>
      </w:r>
      <w:r w:rsidRPr="004A18DA">
        <w:rPr>
          <w:noProof/>
        </w:rPr>
        <w:tab/>
        <w:t>Simoes, J.M.: Spatial Epidemic Modelling in Social Networks. AIP Conference Proceedings 776, 287-297 (2005) 10.1063/1.1985395</w:t>
      </w:r>
    </w:p>
    <w:p w14:paraId="1E898C7D" w14:textId="77777777" w:rsidR="004A18DA" w:rsidRPr="004A18DA" w:rsidRDefault="004A18DA" w:rsidP="004A18DA">
      <w:pPr>
        <w:pStyle w:val="EndNoteBibliography"/>
        <w:rPr>
          <w:noProof/>
        </w:rPr>
      </w:pPr>
      <w:r w:rsidRPr="004A18DA">
        <w:rPr>
          <w:noProof/>
        </w:rPr>
        <w:t>18.</w:t>
      </w:r>
      <w:r w:rsidRPr="004A18DA">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9DE5CED" w14:textId="77777777" w:rsidR="004A18DA" w:rsidRPr="004A18DA" w:rsidRDefault="004A18DA" w:rsidP="004A18DA">
      <w:pPr>
        <w:pStyle w:val="EndNoteBibliography"/>
        <w:rPr>
          <w:noProof/>
        </w:rPr>
      </w:pPr>
      <w:r w:rsidRPr="004A18DA">
        <w:rPr>
          <w:noProof/>
        </w:rPr>
        <w:t>19.</w:t>
      </w:r>
      <w:r w:rsidRPr="004A18DA">
        <w:rPr>
          <w:noProof/>
        </w:rPr>
        <w:tab/>
        <w:t>Hunter, E., Mac Namee, B., Kelleher, J.D.: A Taxonomy for Agent-Based Models in Human Infectious Disease Epidemiology. Journal of Artificial Societies and Social Simulation 20, 2 (2017) 10.18564/jasss.3414</w:t>
      </w:r>
    </w:p>
    <w:p w14:paraId="129568A0" w14:textId="77777777" w:rsidR="004A18DA" w:rsidRPr="004A18DA" w:rsidRDefault="004A18DA" w:rsidP="004A18DA">
      <w:pPr>
        <w:pStyle w:val="EndNoteBibliography"/>
        <w:rPr>
          <w:noProof/>
        </w:rPr>
      </w:pPr>
      <w:r w:rsidRPr="004A18DA">
        <w:rPr>
          <w:noProof/>
        </w:rPr>
        <w:t>20.</w:t>
      </w:r>
      <w:r w:rsidRPr="004A18DA">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670A5D4E" w14:textId="77777777" w:rsidR="004A18DA" w:rsidRPr="004A18DA" w:rsidRDefault="004A18DA" w:rsidP="004A18DA">
      <w:pPr>
        <w:pStyle w:val="EndNoteBibliography"/>
        <w:rPr>
          <w:noProof/>
        </w:rPr>
      </w:pPr>
      <w:r w:rsidRPr="004A18DA">
        <w:rPr>
          <w:noProof/>
        </w:rPr>
        <w:t>21.</w:t>
      </w:r>
      <w:r w:rsidRPr="004A18DA">
        <w:rPr>
          <w:noProof/>
        </w:rPr>
        <w:tab/>
        <w:t>Wang, C.J., Ng, C.Y., Brook, R.H.: Response to COVID-19 in Taiwan: Big Data Analytics, New Technology, and Proactive Testing. JAMA 323, 1341-1342 (2020) 10.1001/jama.2020.3151</w:t>
      </w:r>
    </w:p>
    <w:p w14:paraId="2053BDD7" w14:textId="745C81B0" w:rsidR="004A18DA" w:rsidRPr="004A18DA" w:rsidRDefault="004A18DA" w:rsidP="004A18DA">
      <w:pPr>
        <w:pStyle w:val="EndNoteBibliography"/>
        <w:rPr>
          <w:noProof/>
        </w:rPr>
      </w:pPr>
      <w:r w:rsidRPr="004A18DA">
        <w:rPr>
          <w:noProof/>
        </w:rPr>
        <w:t>22.</w:t>
      </w:r>
      <w:r w:rsidRPr="004A18DA">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4A18DA">
          <w:rPr>
            <w:rStyle w:val="Hyperlink"/>
            <w:noProof/>
          </w:rPr>
          <w:t>https://doi.org/10.1016/j.geosus.2020.03.005</w:t>
        </w:r>
      </w:hyperlink>
    </w:p>
    <w:p w14:paraId="6A811F80" w14:textId="77777777" w:rsidR="004A18DA" w:rsidRPr="004A18DA" w:rsidRDefault="004A18DA" w:rsidP="004A18DA">
      <w:pPr>
        <w:pStyle w:val="EndNoteBibliography"/>
        <w:rPr>
          <w:noProof/>
        </w:rPr>
      </w:pPr>
      <w:r w:rsidRPr="004A18DA">
        <w:rPr>
          <w:noProof/>
        </w:rPr>
        <w:t>23.</w:t>
      </w:r>
      <w:r w:rsidRPr="004A18DA">
        <w:rPr>
          <w:noProof/>
        </w:rPr>
        <w:tab/>
        <w:t>Chowell, G., Sattenspiel, L., Bansal, S., Viboud, C.: Mathematical models to characterize early epidemic growth: A review. Phys Life Rev 18, 66-97 (2016) 10.1016/j.plrev.2016.07.005</w:t>
      </w:r>
    </w:p>
    <w:p w14:paraId="4C6A6C2E" w14:textId="77777777" w:rsidR="004A18DA" w:rsidRPr="004A18DA" w:rsidRDefault="004A18DA" w:rsidP="004A18DA">
      <w:pPr>
        <w:pStyle w:val="EndNoteBibliography"/>
        <w:rPr>
          <w:noProof/>
        </w:rPr>
      </w:pPr>
      <w:r w:rsidRPr="004A18DA">
        <w:rPr>
          <w:noProof/>
        </w:rPr>
        <w:t>24.</w:t>
      </w:r>
      <w:r w:rsidRPr="004A18DA">
        <w:rPr>
          <w:noProof/>
        </w:rPr>
        <w:tab/>
        <w:t xml:space="preserve">Okell, L.C., Verity, R., Watson, O.J., Mishra, S., Walker, P., Whittaker, C., Katzourakis, A., Donnelly, C.A., Riley, S., Ghani, A.C.: Have deaths from COVID-19 in Europe plateaued due to herd immunity? Lancet (London, England) (2020) </w:t>
      </w:r>
    </w:p>
    <w:p w14:paraId="03E8658E" w14:textId="77777777" w:rsidR="004A18DA" w:rsidRPr="004A18DA" w:rsidRDefault="004A18DA" w:rsidP="004A18DA">
      <w:pPr>
        <w:pStyle w:val="EndNoteBibliography"/>
        <w:rPr>
          <w:noProof/>
        </w:rPr>
      </w:pPr>
      <w:r w:rsidRPr="004A18DA">
        <w:rPr>
          <w:noProof/>
        </w:rPr>
        <w:t>25.</w:t>
      </w:r>
      <w:r w:rsidRPr="004A18DA">
        <w:rPr>
          <w:noProof/>
        </w:rPr>
        <w:tab/>
        <w:t>Fenichel, E.P., Castillo-Chavez, C., Ceddia, M.G., Chowell, G., Parra, P.A.G., Hickling, G.J., Holloway, G., Horan, R., Morin, B., Perrings, C., Springborn, M., Velazquez, L., Villalobos, C.: Adaptive human behavior in epidemiological models. Proc Natl Acad Sci U S A 108, 6306-6311 (2011) 10.1073/pnas.1011250108</w:t>
      </w:r>
    </w:p>
    <w:p w14:paraId="0E8F2643" w14:textId="77777777" w:rsidR="004A18DA" w:rsidRPr="004A18DA" w:rsidRDefault="004A18DA" w:rsidP="004A18DA">
      <w:pPr>
        <w:pStyle w:val="EndNoteBibliography"/>
        <w:rPr>
          <w:noProof/>
        </w:rPr>
      </w:pPr>
      <w:r w:rsidRPr="004A18DA">
        <w:rPr>
          <w:noProof/>
        </w:rPr>
        <w:t>26.</w:t>
      </w:r>
      <w:r w:rsidRPr="004A18DA">
        <w:rPr>
          <w:noProof/>
        </w:rPr>
        <w:tab/>
        <w:t>Epstein, J.M., Parker, J., Cummings, D., Hammond, R.A.: Coupled Contagion Dynamics of Fear and Disease: Mathematical and Computational Explorations. PLOS ONE 3, e3955 (2008) 10.1371/journal.pone.0003955</w:t>
      </w:r>
    </w:p>
    <w:p w14:paraId="49F4E047" w14:textId="47A61E80" w:rsidR="004A18DA" w:rsidRPr="004A18DA" w:rsidRDefault="004A18DA" w:rsidP="004A18DA">
      <w:pPr>
        <w:pStyle w:val="EndNoteBibliography"/>
        <w:rPr>
          <w:noProof/>
        </w:rPr>
      </w:pPr>
      <w:r w:rsidRPr="004A18DA">
        <w:rPr>
          <w:noProof/>
        </w:rPr>
        <w:t>27.</w:t>
      </w:r>
      <w:r w:rsidRPr="004A18DA">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4A18DA">
          <w:rPr>
            <w:rStyle w:val="Hyperlink"/>
            <w:noProof/>
          </w:rPr>
          <w:t>https://doi.org/10.1016/j.ssci.2020.104773</w:t>
        </w:r>
      </w:hyperlink>
    </w:p>
    <w:p w14:paraId="7E110DE8" w14:textId="0A7CACC7" w:rsidR="004A18DA" w:rsidRPr="004A18DA" w:rsidRDefault="004A18DA" w:rsidP="004A18DA">
      <w:pPr>
        <w:pStyle w:val="EndNoteBibliography"/>
        <w:rPr>
          <w:noProof/>
        </w:rPr>
      </w:pPr>
      <w:r w:rsidRPr="004A18DA">
        <w:rPr>
          <w:noProof/>
        </w:rPr>
        <w:lastRenderedPageBreak/>
        <w:t>28.</w:t>
      </w:r>
      <w:r w:rsidRPr="004A18DA">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4A18DA">
          <w:rPr>
            <w:rStyle w:val="Hyperlink"/>
            <w:noProof/>
          </w:rPr>
          <w:t>https://doi.org/10.1101/2020.03.24.20042291</w:t>
        </w:r>
      </w:hyperlink>
    </w:p>
    <w:p w14:paraId="3DCC4C0B" w14:textId="77777777" w:rsidR="004A18DA" w:rsidRPr="004A18DA" w:rsidRDefault="004A18DA" w:rsidP="004A18DA">
      <w:pPr>
        <w:pStyle w:val="EndNoteBibliography"/>
        <w:rPr>
          <w:noProof/>
        </w:rPr>
      </w:pPr>
      <w:r w:rsidRPr="004A18DA">
        <w:rPr>
          <w:noProof/>
        </w:rPr>
        <w:t>29.</w:t>
      </w:r>
      <w:r w:rsidRPr="004A18DA">
        <w:rPr>
          <w:noProof/>
        </w:rPr>
        <w:tab/>
        <w:t>Yin, J., Redovich, J.: Kinetic Modeling of Virus Growth in Cells. Microbiology and Molecular Biology Reviews 82, e00066-00017 (2018) 10.1128/MMBR.00066-17</w:t>
      </w:r>
    </w:p>
    <w:p w14:paraId="24EB459D" w14:textId="77777777" w:rsidR="004A18DA" w:rsidRPr="004A18DA" w:rsidRDefault="004A18DA" w:rsidP="004A18DA">
      <w:pPr>
        <w:pStyle w:val="EndNoteBibliography"/>
        <w:rPr>
          <w:noProof/>
        </w:rPr>
      </w:pPr>
      <w:r w:rsidRPr="004A18DA">
        <w:rPr>
          <w:noProof/>
        </w:rPr>
        <w:t>30.</w:t>
      </w:r>
      <w:r w:rsidRPr="004A18DA">
        <w:rPr>
          <w:noProof/>
        </w:rPr>
        <w:tab/>
        <w:t>Biebricher, C.K., Eigen, M., Gardiner, W.C.: Kinetics of ribonucleic acid replication. Biochemistry 22, 2544-2559 (1983) 10.1021/bi00279a036</w:t>
      </w:r>
    </w:p>
    <w:p w14:paraId="787F6C03" w14:textId="5D84CF45" w:rsidR="004A18DA" w:rsidRPr="004A18DA" w:rsidRDefault="004A18DA" w:rsidP="004A18DA">
      <w:pPr>
        <w:pStyle w:val="EndNoteBibliography"/>
        <w:rPr>
          <w:noProof/>
        </w:rPr>
      </w:pPr>
      <w:r w:rsidRPr="004A18DA">
        <w:rPr>
          <w:noProof/>
        </w:rPr>
        <w:t>31.</w:t>
      </w:r>
      <w:r w:rsidRPr="004A18DA">
        <w:rPr>
          <w:noProof/>
        </w:rPr>
        <w:tab/>
        <w:t xml:space="preserve">Richard Eiser, J., Bostrom, A., Burton, I., Johnston, D.M., McClure, J., Paton, D., van der Pligt, J., White, M.P.: Risk interpretation and action: A conceptual framework for responses to natural hazards. International Journal of Disaster Risk Reduction 1, 5-16 (2012) </w:t>
      </w:r>
      <w:hyperlink r:id="rId54" w:history="1">
        <w:r w:rsidRPr="004A18DA">
          <w:rPr>
            <w:rStyle w:val="Hyperlink"/>
            <w:noProof/>
          </w:rPr>
          <w:t>https://doi.org/10.1016/j.ijdrr.2012.05.002</w:t>
        </w:r>
      </w:hyperlink>
    </w:p>
    <w:p w14:paraId="70916F4A" w14:textId="77777777" w:rsidR="004A18DA" w:rsidRPr="004A18DA" w:rsidRDefault="004A18DA" w:rsidP="004A18DA">
      <w:pPr>
        <w:pStyle w:val="EndNoteBibliography"/>
        <w:rPr>
          <w:noProof/>
        </w:rPr>
      </w:pPr>
      <w:r w:rsidRPr="004A18DA">
        <w:rPr>
          <w:noProof/>
        </w:rPr>
        <w:t>32.</w:t>
      </w:r>
      <w:r w:rsidRPr="004A18DA">
        <w:rPr>
          <w:noProof/>
        </w:rPr>
        <w:tab/>
        <w:t xml:space="preserve">Tye, E., Finnie, T.J.R., Hall, I., Leach, S.: PyGOM - A Python Package for Simplifying Modelling with Systems of Ordinary Differential Equations. ArXiv abs/1803.06934, (2018) </w:t>
      </w:r>
    </w:p>
    <w:p w14:paraId="769D91FA" w14:textId="2F0EC528" w:rsidR="004A18DA" w:rsidRPr="004A18DA" w:rsidRDefault="004A18DA" w:rsidP="004A18DA">
      <w:pPr>
        <w:pStyle w:val="EndNoteBibliography"/>
        <w:rPr>
          <w:noProof/>
        </w:rPr>
      </w:pPr>
      <w:r w:rsidRPr="004A18DA">
        <w:rPr>
          <w:noProof/>
        </w:rPr>
        <w:t>33.</w:t>
      </w:r>
      <w:r w:rsidRPr="004A18DA">
        <w:rPr>
          <w:noProof/>
        </w:rPr>
        <w:tab/>
        <w:t xml:space="preserve">Hill, A., Levy, M., Xie, S., Sheen, S., Shinnick, J., Gheorghe, A., Rehmann, C.: Modeling COVID-19 spread vs healthcare capacity, 2020., Planning as Inference in Epidemiological Models.  Available from: </w:t>
      </w:r>
      <w:hyperlink r:id="rId55" w:history="1">
        <w:r w:rsidRPr="004A18DA">
          <w:rPr>
            <w:rStyle w:val="Hyperlink"/>
            <w:noProof/>
          </w:rPr>
          <w:t>https://www.researchgate.net/publication/340295625_Planning_as_Inference_in_Epidemiological_Models</w:t>
        </w:r>
      </w:hyperlink>
      <w:r w:rsidRPr="004A18DA">
        <w:rPr>
          <w:noProof/>
        </w:rPr>
        <w:t xml:space="preserve">. (2020) </w:t>
      </w:r>
    </w:p>
    <w:p w14:paraId="7A46E245" w14:textId="74336B97" w:rsidR="004A18DA" w:rsidRPr="004A18DA" w:rsidRDefault="004A18DA" w:rsidP="004A18DA">
      <w:pPr>
        <w:pStyle w:val="EndNoteBibliography"/>
        <w:rPr>
          <w:noProof/>
        </w:rPr>
      </w:pPr>
      <w:r w:rsidRPr="004A18DA">
        <w:rPr>
          <w:noProof/>
        </w:rPr>
        <w:t>34.</w:t>
      </w:r>
      <w:r w:rsidRPr="004A18DA">
        <w:rPr>
          <w:noProof/>
        </w:rPr>
        <w:tab/>
        <w:t xml:space="preserve">Jekel, C.F., Venter, G., pwlf: A Python Library for Fitting 1D Continuous Piecewise Linear Functions  </w:t>
      </w:r>
      <w:hyperlink r:id="rId56" w:history="1">
        <w:r w:rsidRPr="004A18DA">
          <w:rPr>
            <w:rStyle w:val="Hyperlink"/>
            <w:noProof/>
          </w:rPr>
          <w:t>https://github.com/cjekel/piecewise_linear_fit_py</w:t>
        </w:r>
      </w:hyperlink>
      <w:r w:rsidRPr="004A18DA">
        <w:rPr>
          <w:noProof/>
        </w:rPr>
        <w:t xml:space="preserve"> </w:t>
      </w:r>
    </w:p>
    <w:p w14:paraId="797B7548" w14:textId="1FC24111"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ED680D" w14:textId="77777777" w:rsidR="00C04966" w:rsidRDefault="00C04966" w:rsidP="00205CEC">
      <w:r>
        <w:separator/>
      </w:r>
    </w:p>
  </w:endnote>
  <w:endnote w:type="continuationSeparator" w:id="0">
    <w:p w14:paraId="0B9BD21F" w14:textId="77777777" w:rsidR="00C04966" w:rsidRDefault="00C04966" w:rsidP="00205CEC">
      <w:r>
        <w:continuationSeparator/>
      </w:r>
    </w:p>
  </w:endnote>
  <w:endnote w:type="continuationNotice" w:id="1">
    <w:p w14:paraId="599D21AF" w14:textId="77777777" w:rsidR="00C04966" w:rsidRDefault="00C049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C26FEB" w14:textId="77777777" w:rsidR="00C04966" w:rsidRDefault="00C04966" w:rsidP="00205CEC">
      <w:r>
        <w:separator/>
      </w:r>
    </w:p>
  </w:footnote>
  <w:footnote w:type="continuationSeparator" w:id="0">
    <w:p w14:paraId="0C976EE6" w14:textId="77777777" w:rsidR="00C04966" w:rsidRDefault="00C04966" w:rsidP="00205CEC">
      <w:r>
        <w:continuationSeparator/>
      </w:r>
    </w:p>
  </w:footnote>
  <w:footnote w:type="continuationNotice" w:id="1">
    <w:p w14:paraId="3D157CEC" w14:textId="77777777" w:rsidR="00C04966" w:rsidRDefault="00C0496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14064D"/>
    <w:rsid w:val="0000227E"/>
    <w:rsid w:val="00002DF1"/>
    <w:rsid w:val="00006C70"/>
    <w:rsid w:val="00025309"/>
    <w:rsid w:val="000362AC"/>
    <w:rsid w:val="0004656E"/>
    <w:rsid w:val="0004675E"/>
    <w:rsid w:val="00052373"/>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633A9"/>
    <w:rsid w:val="00275BBB"/>
    <w:rsid w:val="0027686B"/>
    <w:rsid w:val="002B1595"/>
    <w:rsid w:val="002C669F"/>
    <w:rsid w:val="002D26F6"/>
    <w:rsid w:val="002E169A"/>
    <w:rsid w:val="002E25F7"/>
    <w:rsid w:val="002E6E35"/>
    <w:rsid w:val="00313967"/>
    <w:rsid w:val="00316F9C"/>
    <w:rsid w:val="003475CB"/>
    <w:rsid w:val="003679E9"/>
    <w:rsid w:val="00386D10"/>
    <w:rsid w:val="003976D4"/>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C58E1"/>
    <w:rsid w:val="004E273D"/>
    <w:rsid w:val="004E60D3"/>
    <w:rsid w:val="00517FA0"/>
    <w:rsid w:val="00523A82"/>
    <w:rsid w:val="005339B0"/>
    <w:rsid w:val="0054135A"/>
    <w:rsid w:val="00545522"/>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45B5"/>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3CC1"/>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838A3"/>
    <w:rsid w:val="00EC0319"/>
    <w:rsid w:val="00EC1907"/>
    <w:rsid w:val="00EE16A3"/>
    <w:rsid w:val="00EE5E34"/>
    <w:rsid w:val="00EE6A1A"/>
    <w:rsid w:val="00EF38A5"/>
    <w:rsid w:val="00F170E7"/>
    <w:rsid w:val="00F21393"/>
    <w:rsid w:val="00F2641B"/>
    <w:rsid w:val="00F3368C"/>
    <w:rsid w:val="00F420BE"/>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24</Pages>
  <Words>9585</Words>
  <Characters>54637</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8</cp:revision>
  <dcterms:created xsi:type="dcterms:W3CDTF">2020-10-04T08:40:00Z</dcterms:created>
  <dcterms:modified xsi:type="dcterms:W3CDTF">2020-10-06T06:57:00Z</dcterms:modified>
</cp:coreProperties>
</file>